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71018" w14:textId="77777777" w:rsidR="00E23348" w:rsidRDefault="00000000">
      <w:pPr>
        <w:pStyle w:val="Heading1"/>
      </w:pPr>
      <w:bookmarkStart w:id="0" w:name="Xe37e53be9fdb05da836fa65d6ecc03b4f2233f3"/>
      <w:r>
        <w:t>Mackenzie Mountains Climate Data Archiving Project</w:t>
      </w:r>
    </w:p>
    <w:p w14:paraId="1BA15C56" w14:textId="77777777" w:rsidR="00E23348" w:rsidRDefault="00000000">
      <w:r>
        <w:t>Prepared 6 January 2025 by Steven Mamet</w:t>
      </w:r>
      <w:r>
        <w:rPr>
          <w:vertAlign w:val="superscript"/>
        </w:rPr>
        <w:t>1,2</w:t>
      </w:r>
      <w:r>
        <w:br/>
      </w:r>
      <w:r>
        <w:rPr>
          <w:i/>
          <w:iCs/>
          <w:vertAlign w:val="superscript"/>
        </w:rPr>
        <w:t>1</w:t>
      </w:r>
      <w:r>
        <w:rPr>
          <w:i/>
          <w:iCs/>
        </w:rPr>
        <w:t>Department of Soil Science, College of Agriculture and Bioresources, University of Saskatchewan, Saskatoon, SK</w:t>
      </w:r>
      <w:r>
        <w:br/>
      </w:r>
      <w:r>
        <w:rPr>
          <w:i/>
          <w:iCs/>
        </w:rPr>
        <w:t>And</w:t>
      </w:r>
      <w:r>
        <w:br/>
      </w:r>
      <w:r>
        <w:rPr>
          <w:i/>
          <w:iCs/>
          <w:vertAlign w:val="superscript"/>
        </w:rPr>
        <w:t>2</w:t>
      </w:r>
      <w:r>
        <w:rPr>
          <w:i/>
          <w:iCs/>
        </w:rPr>
        <w:t>Churchill Northern Studies Centre, Churchill Manitoba</w:t>
      </w:r>
    </w:p>
    <w:p w14:paraId="18600D23" w14:textId="77777777" w:rsidR="00E23348" w:rsidRDefault="00000000">
      <w:pPr>
        <w:pStyle w:val="Heading1"/>
      </w:pPr>
      <w:bookmarkStart w:id="1" w:name="background"/>
      <w:bookmarkEnd w:id="0"/>
      <w:r>
        <w:t>Background</w:t>
      </w:r>
    </w:p>
    <w:p w14:paraId="37E4AC8A" w14:textId="77777777" w:rsidR="00E23348" w:rsidRDefault="00000000">
      <w:r>
        <w:t>During World War II the Canol Pipeline was established to transport oil from Norman Wells to Whitehorse. The pipeline was abandoned in 1945 with oil in-situ resulting in environmental degradation as the pipeline degraded. Dr. Peter Kershaw (University of Alberta) undertook long term monitoring of the recovery and change of ecosystems to Canol Pipeline as part of his Ph.D. Research</w:t>
      </w:r>
      <w:r>
        <w:rPr>
          <w:vertAlign w:val="superscript"/>
        </w:rPr>
        <w:t>1</w:t>
      </w:r>
      <w:r>
        <w:t>. He continued monitoring the recovery of vegetation communities and established climate stations in the 1990s.</w:t>
      </w:r>
    </w:p>
    <w:p w14:paraId="5ABC0625" w14:textId="77777777" w:rsidR="00E23348" w:rsidRDefault="00000000">
      <w:pPr>
        <w:pStyle w:val="BodyText"/>
      </w:pPr>
      <w:r>
        <w:t>After Dr. Kershaw retired from the University of Alberta in 2011 and from Canol research in 2013, Dr. Steven Mamet (Adjunct Professor, University of Saskatchewan) continued the long-term research of ecosystem change including Mamet et al. (2017)</w:t>
      </w:r>
      <w:r>
        <w:rPr>
          <w:vertAlign w:val="superscript"/>
        </w:rPr>
        <w:t>2</w:t>
      </w:r>
      <w:r>
        <w:t>.</w:t>
      </w:r>
    </w:p>
    <w:p w14:paraId="7A449560" w14:textId="77777777" w:rsidR="00E23348" w:rsidRDefault="00000000">
      <w:pPr>
        <w:pStyle w:val="BodyText"/>
      </w:pPr>
      <w:r>
        <w:t>The purpose of this project is to inventory climate data from northern climate stations operated by Dr. Steven Mamet of the University of Saskatchewan and the Churchill Northern Studies Centre. The Government of the NWT plans to archive this data in a climate database that they are developing.</w:t>
      </w:r>
    </w:p>
    <w:p w14:paraId="34237F35" w14:textId="77777777" w:rsidR="00E23348" w:rsidRDefault="00000000">
      <w:pPr>
        <w:pStyle w:val="Heading1"/>
      </w:pPr>
      <w:bookmarkStart w:id="2" w:name="results"/>
      <w:bookmarkEnd w:id="1"/>
      <w:r>
        <w:t>Results</w:t>
      </w:r>
    </w:p>
    <w:p w14:paraId="50D3ED7E" w14:textId="77777777" w:rsidR="00E23348" w:rsidRDefault="00000000">
      <w:r>
        <w:t>Metadata including location, site description, observation period, observation and measurement frequency for six climate stations operated by Drs. Kershaw and Mamet is provided in Tables 1–2 (also see Figures 1–7). Variables measured include air temperature, ground surface temperature, rain, and snow. Air temperature was measured at approximately 1.5 m height using the custom-built radiation shield (Figure 1).</w:t>
      </w:r>
    </w:p>
    <w:p w14:paraId="6D4AE16C" w14:textId="77777777" w:rsidR="00E23348" w:rsidRDefault="00000000">
      <w:pPr>
        <w:pStyle w:val="BodyText"/>
      </w:pPr>
      <w:r>
        <w:t>Ground surface temperature was measured at 0 cm depth. Liquid precipitation was measured using a Campbell Scientific TB44 MM tipping bucket rain gauge that measures rainfall in 0.2 mm increments. Snow was measured using two LTL Acorn 5210a cameras programmed to obtain daily midday photos and four snow stakes (Figures 8, 9). Recent failures of the LTL cameras have led to their replacement with Reconyx HyperFire 2™ Covert IR trail cameras, though there currently no new snow data to report for 2023. Data timestamps are Mountain Standard Time (MST, UTC-7).</w:t>
      </w:r>
    </w:p>
    <w:p w14:paraId="6CB6E697" w14:textId="77777777" w:rsidR="00E23348" w:rsidRDefault="00000000">
      <w:pPr>
        <w:pStyle w:val="BodyText"/>
      </w:pPr>
      <w:r>
        <w:t>In August 2022, we deployed an OTT Pluvio</w:t>
      </w:r>
      <w:r>
        <w:rPr>
          <w:vertAlign w:val="superscript"/>
        </w:rPr>
        <w:t>2</w:t>
      </w:r>
      <w:r>
        <w:t xml:space="preserve"> weighing rain gauge at the Beaver Pond site to measure daily and hourly precipitation.</w:t>
      </w:r>
    </w:p>
    <w:p w14:paraId="3FB92086" w14:textId="77777777" w:rsidR="00E23348" w:rsidRDefault="00000000">
      <w:pPr>
        <w:pStyle w:val="BodyText"/>
      </w:pPr>
      <w:r>
        <w:t>Climate station data is included in the attached Excel file MM_compiled_2024.xlsx</w:t>
      </w:r>
    </w:p>
    <w:p w14:paraId="3C217D49" w14:textId="77777777" w:rsidR="00E23348" w:rsidRDefault="00000000">
      <w:pPr>
        <w:pStyle w:val="Heading1"/>
      </w:pPr>
      <w:bookmarkStart w:id="3" w:name="station-metadata"/>
      <w:bookmarkEnd w:id="2"/>
      <w:r>
        <w:t>Station Metadata</w:t>
      </w:r>
    </w:p>
    <w:p w14:paraId="6BD033BB" w14:textId="77777777" w:rsidR="00E23348" w:rsidRDefault="00000000">
      <w:r>
        <w:t>See ‘Metadata’ in accompanying spreadsheet.</w:t>
      </w:r>
    </w:p>
    <w:p w14:paraId="2D5D8173" w14:textId="77777777" w:rsidR="00E23348" w:rsidRDefault="00000000">
      <w:pPr>
        <w:pStyle w:val="Heading1"/>
      </w:pPr>
      <w:bookmarkStart w:id="4" w:name="site-photos"/>
      <w:bookmarkEnd w:id="3"/>
      <w:r>
        <w:t>Site photos</w:t>
      </w:r>
    </w:p>
    <w:p w14:paraId="773BDDA2" w14:textId="77777777" w:rsidR="00E23348" w:rsidRDefault="00000000">
      <w:r>
        <w:rPr>
          <w:noProof/>
        </w:rPr>
        <w:lastRenderedPageBreak/>
        <w:drawing>
          <wp:inline distT="0" distB="0" distL="0" distR="0" wp14:anchorId="3DEA20A3" wp14:editId="5C800086">
            <wp:extent cx="4319999" cy="5759999"/>
            <wp:effectExtent l="0" t="0" r="0" b="6350"/>
            <wp:docPr id="25" name="Picture" descr="Figure 1. The Beaver Pond weather station in August 2022."/>
            <wp:cNvGraphicFramePr/>
            <a:graphic xmlns:a="http://schemas.openxmlformats.org/drawingml/2006/main">
              <a:graphicData uri="http://schemas.openxmlformats.org/drawingml/2006/picture">
                <pic:pic xmlns:pic="http://schemas.openxmlformats.org/drawingml/2006/picture">
                  <pic:nvPicPr>
                    <pic:cNvPr id="26" name="Picture" descr="GNWT_Figure01.jpeg"/>
                    <pic:cNvPicPr>
                      <a:picLocks noChangeAspect="1" noChangeArrowheads="1"/>
                    </pic:cNvPicPr>
                  </pic:nvPicPr>
                  <pic:blipFill>
                    <a:blip r:embed="rId5"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4EB28D48" w14:textId="77777777" w:rsidR="00E23348" w:rsidRDefault="00000000">
      <w:r>
        <w:t>Figure 1. The Beaver Pond weather station in August 2022.</w:t>
      </w:r>
    </w:p>
    <w:p w14:paraId="32E2DFB2" w14:textId="77777777" w:rsidR="00E23348" w:rsidRDefault="00000000">
      <w:pPr>
        <w:pStyle w:val="BodyText"/>
      </w:pPr>
      <w:r>
        <w:br w:type="page"/>
      </w:r>
    </w:p>
    <w:p w14:paraId="44AC6FA7" w14:textId="77777777" w:rsidR="00E23348" w:rsidRDefault="00000000">
      <w:r>
        <w:rPr>
          <w:noProof/>
        </w:rPr>
        <w:lastRenderedPageBreak/>
        <w:drawing>
          <wp:inline distT="0" distB="0" distL="0" distR="0" wp14:anchorId="57FB45B8" wp14:editId="6A99930C">
            <wp:extent cx="5399999" cy="4049999"/>
            <wp:effectExtent l="0" t="0" r="0" b="0"/>
            <wp:docPr id="28" name="Picture" descr="Figure 2. The Hare Foot weather station in August 2015 (top of the palsa on the right)."/>
            <wp:cNvGraphicFramePr/>
            <a:graphic xmlns:a="http://schemas.openxmlformats.org/drawingml/2006/main">
              <a:graphicData uri="http://schemas.openxmlformats.org/drawingml/2006/picture">
                <pic:pic xmlns:pic="http://schemas.openxmlformats.org/drawingml/2006/picture">
                  <pic:nvPicPr>
                    <pic:cNvPr id="29" name="Picture" descr="GNWT_Figure02.jpeg"/>
                    <pic:cNvPicPr>
                      <a:picLocks noChangeAspect="1" noChangeArrowheads="1"/>
                    </pic:cNvPicPr>
                  </pic:nvPicPr>
                  <pic:blipFill>
                    <a:blip r:embed="rId6"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26443828" w14:textId="77777777" w:rsidR="00E23348" w:rsidRDefault="00000000">
      <w:r>
        <w:t>Figure 2. The Hare Foot weather station in August 2015 (top of the palsa on the right).</w:t>
      </w:r>
    </w:p>
    <w:p w14:paraId="222B0BE2" w14:textId="77777777" w:rsidR="00E23348" w:rsidRDefault="00000000">
      <w:pPr>
        <w:pStyle w:val="BodyText"/>
      </w:pPr>
      <w:r>
        <w:br w:type="page"/>
      </w:r>
    </w:p>
    <w:p w14:paraId="68739D2A" w14:textId="77777777" w:rsidR="00E23348" w:rsidRDefault="00000000">
      <w:r>
        <w:rPr>
          <w:noProof/>
        </w:rPr>
        <w:lastRenderedPageBreak/>
        <w:drawing>
          <wp:inline distT="0" distB="0" distL="0" distR="0" wp14:anchorId="0DEF8805" wp14:editId="5E43D043">
            <wp:extent cx="4319999" cy="5759999"/>
            <wp:effectExtent l="0" t="0" r="0" b="0"/>
            <wp:docPr id="31" name="Picture" descr="Figure 3. The Dale Creek #6 weather station in August 2021."/>
            <wp:cNvGraphicFramePr/>
            <a:graphic xmlns:a="http://schemas.openxmlformats.org/drawingml/2006/main">
              <a:graphicData uri="http://schemas.openxmlformats.org/drawingml/2006/picture">
                <pic:pic xmlns:pic="http://schemas.openxmlformats.org/drawingml/2006/picture">
                  <pic:nvPicPr>
                    <pic:cNvPr id="32" name="Picture" descr="GNWT_Figure03.jpeg"/>
                    <pic:cNvPicPr>
                      <a:picLocks noChangeAspect="1" noChangeArrowheads="1"/>
                    </pic:cNvPicPr>
                  </pic:nvPicPr>
                  <pic:blipFill>
                    <a:blip r:embed="rId7"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366139B6" w14:textId="77777777" w:rsidR="00E23348" w:rsidRDefault="00000000">
      <w:r>
        <w:t>Figure 3. The Dale Creek #6 weather station in August 2021.</w:t>
      </w:r>
    </w:p>
    <w:p w14:paraId="4AEFD2B5" w14:textId="77777777" w:rsidR="00E23348" w:rsidRDefault="00000000">
      <w:pPr>
        <w:pStyle w:val="BodyText"/>
      </w:pPr>
      <w:r>
        <w:br w:type="page"/>
      </w:r>
    </w:p>
    <w:p w14:paraId="6D73508E" w14:textId="77777777" w:rsidR="00E23348" w:rsidRDefault="00000000">
      <w:r>
        <w:rPr>
          <w:noProof/>
        </w:rPr>
        <w:lastRenderedPageBreak/>
        <w:drawing>
          <wp:inline distT="0" distB="0" distL="0" distR="0" wp14:anchorId="2FF68D5E" wp14:editId="6F9C67B7">
            <wp:extent cx="4319999" cy="5759999"/>
            <wp:effectExtent l="0" t="0" r="0" b="0"/>
            <wp:docPr id="34" name="Picture" descr="Figure 4. The Dale Creek #2 weather station in August 2023."/>
            <wp:cNvGraphicFramePr/>
            <a:graphic xmlns:a="http://schemas.openxmlformats.org/drawingml/2006/main">
              <a:graphicData uri="http://schemas.openxmlformats.org/drawingml/2006/picture">
                <pic:pic xmlns:pic="http://schemas.openxmlformats.org/drawingml/2006/picture">
                  <pic:nvPicPr>
                    <pic:cNvPr id="35" name="Picture" descr="GNWT_Figure04.jpeg"/>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7BE63984" w14:textId="77777777" w:rsidR="00E23348" w:rsidRDefault="00000000">
      <w:r>
        <w:t>Figure 4. The Dale Creek #2 weather station in August 2023.</w:t>
      </w:r>
    </w:p>
    <w:p w14:paraId="4A396660" w14:textId="77777777" w:rsidR="00E23348" w:rsidRDefault="00000000">
      <w:pPr>
        <w:pStyle w:val="BodyText"/>
      </w:pPr>
      <w:r>
        <w:br w:type="page"/>
      </w:r>
    </w:p>
    <w:p w14:paraId="17196099" w14:textId="77777777" w:rsidR="00E23348" w:rsidRDefault="00000000">
      <w:r>
        <w:rPr>
          <w:noProof/>
        </w:rPr>
        <w:lastRenderedPageBreak/>
        <w:drawing>
          <wp:inline distT="0" distB="0" distL="0" distR="0" wp14:anchorId="50C23605" wp14:editId="60426EAA">
            <wp:extent cx="4319999" cy="5759999"/>
            <wp:effectExtent l="0" t="0" r="0" b="0"/>
            <wp:docPr id="37" name="Picture" descr="Figure 5. The Goose Flats weather station in August 2023."/>
            <wp:cNvGraphicFramePr/>
            <a:graphic xmlns:a="http://schemas.openxmlformats.org/drawingml/2006/main">
              <a:graphicData uri="http://schemas.openxmlformats.org/drawingml/2006/picture">
                <pic:pic xmlns:pic="http://schemas.openxmlformats.org/drawingml/2006/picture">
                  <pic:nvPicPr>
                    <pic:cNvPr id="38" name="Picture" descr="GNWT_Figure05.jpe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439B7A64" w14:textId="77777777" w:rsidR="00E23348" w:rsidRDefault="00000000">
      <w:r>
        <w:t>Figure 5. The Goose Flats weather station in August 2023.</w:t>
      </w:r>
    </w:p>
    <w:p w14:paraId="3EB319A2" w14:textId="77777777" w:rsidR="00E23348" w:rsidRDefault="00000000">
      <w:pPr>
        <w:pStyle w:val="BodyText"/>
      </w:pPr>
      <w:r>
        <w:br w:type="page"/>
      </w:r>
    </w:p>
    <w:p w14:paraId="77EB2461" w14:textId="77777777" w:rsidR="00E23348" w:rsidRDefault="00000000">
      <w:r>
        <w:rPr>
          <w:noProof/>
        </w:rPr>
        <w:lastRenderedPageBreak/>
        <w:drawing>
          <wp:inline distT="0" distB="0" distL="0" distR="0" wp14:anchorId="077A8177" wp14:editId="64EC81F5">
            <wp:extent cx="5399999" cy="4049999"/>
            <wp:effectExtent l="0" t="0" r="0" b="0"/>
            <wp:docPr id="40" name="Picture" descr="Figure 6. The location where the Snow Fence weather station operated from 1994 to 2001. The photo was taken in August 2019."/>
            <wp:cNvGraphicFramePr/>
            <a:graphic xmlns:a="http://schemas.openxmlformats.org/drawingml/2006/main">
              <a:graphicData uri="http://schemas.openxmlformats.org/drawingml/2006/picture">
                <pic:pic xmlns:pic="http://schemas.openxmlformats.org/drawingml/2006/picture">
                  <pic:nvPicPr>
                    <pic:cNvPr id="41" name="Picture" descr="GNWT_Figure06.jpeg"/>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12DF96DA" w14:textId="77777777" w:rsidR="00E23348" w:rsidRDefault="00000000">
      <w:r>
        <w:t>Figure 6. The location where the Snow Fence weather station operated from 1994 to 2001. The photo was taken in August 2019.</w:t>
      </w:r>
    </w:p>
    <w:p w14:paraId="26AAD52E" w14:textId="77777777" w:rsidR="00E23348" w:rsidRDefault="00000000">
      <w:pPr>
        <w:pStyle w:val="BodyText"/>
      </w:pPr>
      <w:r>
        <w:br w:type="page"/>
      </w:r>
    </w:p>
    <w:p w14:paraId="02C11118" w14:textId="77777777" w:rsidR="00E23348" w:rsidRDefault="00000000">
      <w:r>
        <w:rPr>
          <w:noProof/>
        </w:rPr>
        <w:lastRenderedPageBreak/>
        <w:drawing>
          <wp:inline distT="0" distB="0" distL="0" distR="0" wp14:anchorId="0F59C5B8" wp14:editId="3F34BABC">
            <wp:extent cx="5399999" cy="4613429"/>
            <wp:effectExtent l="0" t="0" r="0" b="0"/>
            <wp:docPr id="43" name="Picture" descr="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
            <wp:cNvGraphicFramePr/>
            <a:graphic xmlns:a="http://schemas.openxmlformats.org/drawingml/2006/main">
              <a:graphicData uri="http://schemas.openxmlformats.org/drawingml/2006/picture">
                <pic:pic xmlns:pic="http://schemas.openxmlformats.org/drawingml/2006/picture">
                  <pic:nvPicPr>
                    <pic:cNvPr id="44" name="Picture" descr="GNWT_Figure07.jpeg"/>
                    <pic:cNvPicPr>
                      <a:picLocks noChangeAspect="1" noChangeArrowheads="1"/>
                    </pic:cNvPicPr>
                  </pic:nvPicPr>
                  <pic:blipFill>
                    <a:blip r:embed="rId11" cstate="print">
                      <a:extLst>
                        <a:ext uri="{28A0092B-C50C-407E-A947-70E740481C1C}">
                          <a14:useLocalDpi xmlns:a14="http://schemas.microsoft.com/office/drawing/2010/main"/>
                        </a:ext>
                      </a:extLst>
                    </a:blip>
                    <a:stretch>
                      <a:fillRect/>
                    </a:stretch>
                  </pic:blipFill>
                  <pic:spPr bwMode="auto">
                    <a:xfrm>
                      <a:off x="0" y="0"/>
                      <a:ext cx="5399999" cy="4613429"/>
                    </a:xfrm>
                    <a:prstGeom prst="rect">
                      <a:avLst/>
                    </a:prstGeom>
                    <a:noFill/>
                    <a:ln w="9525">
                      <a:noFill/>
                      <a:headEnd/>
                      <a:tailEnd/>
                    </a:ln>
                  </pic:spPr>
                </pic:pic>
              </a:graphicData>
            </a:graphic>
          </wp:inline>
        </w:drawing>
      </w:r>
    </w:p>
    <w:p w14:paraId="43B96EDB" w14:textId="77777777" w:rsidR="00E23348" w:rsidRDefault="00000000">
      <w:r>
        <w:t>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w:t>
      </w:r>
    </w:p>
    <w:p w14:paraId="3BDE96B0" w14:textId="77777777" w:rsidR="00E23348" w:rsidRDefault="00000000">
      <w:pPr>
        <w:pStyle w:val="BodyText"/>
      </w:pPr>
      <w:r>
        <w:br w:type="page"/>
      </w:r>
    </w:p>
    <w:p w14:paraId="6547A139" w14:textId="77777777" w:rsidR="00E23348" w:rsidRDefault="00000000">
      <w:r>
        <w:rPr>
          <w:noProof/>
        </w:rPr>
        <w:lastRenderedPageBreak/>
        <w:drawing>
          <wp:inline distT="0" distB="0" distL="0" distR="0" wp14:anchorId="42DA4427" wp14:editId="799E0BB9">
            <wp:extent cx="5399999" cy="4049999"/>
            <wp:effectExtent l="0" t="0" r="0" b="0"/>
            <wp:docPr id="46" name="Picture" descr="Figure 8. Example photo taken using the Acorn LTL 5210a camera mounted at the Goose Flats site. Snow depth was measured using snow stakes placed on the palsa lee (left) and top (attached to weather station; right)."/>
            <wp:cNvGraphicFramePr/>
            <a:graphic xmlns:a="http://schemas.openxmlformats.org/drawingml/2006/main">
              <a:graphicData uri="http://schemas.openxmlformats.org/drawingml/2006/picture">
                <pic:pic xmlns:pic="http://schemas.openxmlformats.org/drawingml/2006/picture">
                  <pic:nvPicPr>
                    <pic:cNvPr id="47" name="Picture" descr="GNWT_Figure08.jpeg"/>
                    <pic:cNvPicPr>
                      <a:picLocks noChangeAspect="1" noChangeArrowheads="1"/>
                    </pic:cNvPicPr>
                  </pic:nvPicPr>
                  <pic:blipFill>
                    <a:blip r:embed="rId12"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0800E5E5" w14:textId="77777777" w:rsidR="00E23348" w:rsidRDefault="00000000">
      <w:r>
        <w:t>Figure 8. Example photo taken using the Acorn LTL 5210a camera mounted at the Goose Flats site. Snow depth was measured using snow stakes placed on the palsa lee (left) and top (attached to weather station; right).</w:t>
      </w:r>
    </w:p>
    <w:p w14:paraId="25804208" w14:textId="77777777" w:rsidR="00E23348" w:rsidRDefault="00000000">
      <w:pPr>
        <w:pStyle w:val="BodyText"/>
      </w:pPr>
      <w:r>
        <w:br w:type="page"/>
      </w:r>
    </w:p>
    <w:p w14:paraId="4471FD74" w14:textId="77777777" w:rsidR="00E23348" w:rsidRDefault="00000000">
      <w:r>
        <w:rPr>
          <w:noProof/>
        </w:rPr>
        <w:lastRenderedPageBreak/>
        <w:drawing>
          <wp:inline distT="0" distB="0" distL="0" distR="0" wp14:anchorId="14F1223E" wp14:editId="057877F1">
            <wp:extent cx="5399999" cy="3037499"/>
            <wp:effectExtent l="0" t="0" r="0" b="0"/>
            <wp:docPr id="49" name="Picture" descr="Figure 9. Example photo taken using the Reconyx HyperFire 2™ Covert IR trail camera mounted at the Hare Foot site. Snow depth was measured using snow stakes placed on the palsa lee (centre left) and top (to the right of the weather station on the palsa horizon)."/>
            <wp:cNvGraphicFramePr/>
            <a:graphic xmlns:a="http://schemas.openxmlformats.org/drawingml/2006/main">
              <a:graphicData uri="http://schemas.openxmlformats.org/drawingml/2006/picture">
                <pic:pic xmlns:pic="http://schemas.openxmlformats.org/drawingml/2006/picture">
                  <pic:nvPicPr>
                    <pic:cNvPr id="50" name="Picture" descr="GNWT_Figure09.jpeg"/>
                    <pic:cNvPicPr>
                      <a:picLocks noChangeAspect="1" noChangeArrowheads="1"/>
                    </pic:cNvPicPr>
                  </pic:nvPicPr>
                  <pic:blipFill>
                    <a:blip r:embed="rId13" cstate="print">
                      <a:extLst>
                        <a:ext uri="{28A0092B-C50C-407E-A947-70E740481C1C}">
                          <a14:useLocalDpi xmlns:a14="http://schemas.microsoft.com/office/drawing/2010/main"/>
                        </a:ext>
                      </a:extLst>
                    </a:blip>
                    <a:stretch>
                      <a:fillRect/>
                    </a:stretch>
                  </pic:blipFill>
                  <pic:spPr bwMode="auto">
                    <a:xfrm>
                      <a:off x="0" y="0"/>
                      <a:ext cx="5399999" cy="3037499"/>
                    </a:xfrm>
                    <a:prstGeom prst="rect">
                      <a:avLst/>
                    </a:prstGeom>
                    <a:noFill/>
                    <a:ln w="9525">
                      <a:noFill/>
                      <a:headEnd/>
                      <a:tailEnd/>
                    </a:ln>
                  </pic:spPr>
                </pic:pic>
              </a:graphicData>
            </a:graphic>
          </wp:inline>
        </w:drawing>
      </w:r>
    </w:p>
    <w:p w14:paraId="64152F18" w14:textId="77777777" w:rsidR="00E23348" w:rsidRDefault="00000000">
      <w:r>
        <w:t>Figure 9. Example photo taken using the Reconyx HyperFire 2™ Covert IR trail camera mounted at the Hare Foot site. Snow depth was measured using snow stakes placed on the palsa lee (centre left) and top (to the right of the weather station on the palsa horizon).</w:t>
      </w:r>
    </w:p>
    <w:p w14:paraId="1BBC9166" w14:textId="77777777" w:rsidR="00E23348" w:rsidRDefault="00000000">
      <w:pPr>
        <w:pStyle w:val="BodyText"/>
      </w:pPr>
      <w:r>
        <w:br w:type="page"/>
      </w:r>
    </w:p>
    <w:p w14:paraId="2C22BC30" w14:textId="77777777" w:rsidR="00E23348" w:rsidRDefault="00000000">
      <w:pPr>
        <w:pStyle w:val="Heading1"/>
      </w:pPr>
      <w:bookmarkStart w:id="5" w:name="missing-values-and-data-filling"/>
      <w:bookmarkEnd w:id="4"/>
      <w:r>
        <w:lastRenderedPageBreak/>
        <w:t>Missing values and data filling</w:t>
      </w:r>
    </w:p>
    <w:p w14:paraId="4B9A57E0" w14:textId="537DF5BE" w:rsidR="00E23348" w:rsidRDefault="00000000">
      <w:r>
        <w:t>There are missing values in the temperature, precipitation, and snow depth data. The temperature data ranges from 28 to 100%% complete (Table 1), there is no new snow data, and precipitation data from 99 to 100% (Table 2). Missing temperature values were filled with monthly multiple linear regression model temperature estimates using the Environment Canada (EC) Macmillan Pass daily data</w:t>
      </w:r>
      <w:r>
        <w:rPr>
          <w:vertAlign w:val="superscript"/>
        </w:rPr>
        <w:t>3</w:t>
      </w:r>
      <w:r>
        <w:t xml:space="preserve"> (covering the period 202</w:t>
      </w:r>
      <w:r w:rsidR="004E0E9F">
        <w:t>3</w:t>
      </w:r>
      <w:r>
        <w:t>-202</w:t>
      </w:r>
      <w:r w:rsidR="004E0E9F">
        <w:t>4</w:t>
      </w:r>
      <w:r>
        <w:t>). All data filling and analyses were completed in R v. 4.4.2</w:t>
      </w:r>
      <w:r>
        <w:rPr>
          <w:vertAlign w:val="superscript"/>
        </w:rPr>
        <w:t>4</w:t>
      </w:r>
      <w:r>
        <w:t>.</w:t>
      </w:r>
    </w:p>
    <w:p w14:paraId="7B2A0F6D" w14:textId="77777777" w:rsidR="00E23348" w:rsidRDefault="00000000">
      <w:pPr>
        <w:pStyle w:val="BodyText"/>
      </w:pPr>
      <w:r>
        <w:t>I started by filling mean air temperatures at site Hare Foot, and using both EC and the filled data in subsequent data fills at other sites. As the list of dependent variables grew, I used linear regression to choose the most predictive variables to fill the data at each site (see Table 1). Missing data were filled using transfer functions based on the regression coefficients from the linear regression. Below is an example of the linear regressions in R used to gap-fill monthly air temperatures:</w:t>
      </w:r>
    </w:p>
    <w:p w14:paraId="179ECDBF" w14:textId="77777777" w:rsidR="00E23348" w:rsidRDefault="00000000">
      <w:pPr>
        <w:pStyle w:val="SourceCode"/>
      </w:pPr>
      <w:r>
        <w:rPr>
          <w:rStyle w:val="CommentTok"/>
        </w:rPr>
        <w:t>#_____________________________________-----</w:t>
      </w:r>
      <w:r>
        <w:br/>
      </w:r>
      <w:r>
        <w:rPr>
          <w:rStyle w:val="CommentTok"/>
        </w:rPr>
        <w:t># Fill the missing air temperatures ----</w:t>
      </w:r>
      <w:r>
        <w:br/>
      </w:r>
      <w:r>
        <w:br/>
      </w:r>
      <w:r>
        <w:rPr>
          <w:rStyle w:val="CommentTok"/>
        </w:rPr>
        <w:t># Mean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"bp150.mean"</w:t>
      </w:r>
      <w:r>
        <w:rPr>
          <w:rStyle w:val="NormalTok"/>
        </w:rPr>
        <w:t xml:space="preserve">, </w:t>
      </w:r>
      <w:r>
        <w:rPr>
          <w:rStyle w:val="StringTok"/>
        </w:rPr>
        <w:t>"hf150.mean"</w:t>
      </w:r>
      <w:r>
        <w:rPr>
          <w:rStyle w:val="NormalTok"/>
        </w:rPr>
        <w:t xml:space="preserve">, </w:t>
      </w:r>
      <w:r>
        <w:rPr>
          <w:rStyle w:val="StringTok"/>
        </w:rPr>
        <w:t>"d2150.mean"</w:t>
      </w:r>
      <w:r>
        <w:rPr>
          <w:rStyle w:val="NormalTok"/>
        </w:rPr>
        <w:t xml:space="preserve">, </w:t>
      </w:r>
      <w:r>
        <w:rPr>
          <w:rStyle w:val="StringTok"/>
        </w:rPr>
        <w:t>"d6150.mean"</w:t>
      </w:r>
      <w:r>
        <w:rPr>
          <w:rStyle w:val="NormalTok"/>
        </w:rPr>
        <w:t xml:space="preserve">, </w:t>
      </w:r>
      <w:r>
        <w:rPr>
          <w:rStyle w:val="StringTok"/>
        </w:rPr>
        <w:t>"gf150.mean"</w:t>
      </w:r>
      <w:r>
        <w:rPr>
          <w:rStyle w:val="NormalTok"/>
        </w:rPr>
        <w:t xml:space="preserve">, </w:t>
      </w:r>
      <w:r>
        <w:rPr>
          <w:rStyle w:val="StringTok"/>
        </w:rPr>
        <w:t>"sf150.mean"</w:t>
      </w:r>
      <w:r>
        <w:rPr>
          <w:rStyle w:val="NormalTok"/>
        </w:rPr>
        <w:t>),</w:t>
      </w:r>
      <w:r>
        <w:br/>
      </w:r>
      <w:r>
        <w:rPr>
          <w:rStyle w:val="NormalTok"/>
        </w:rPr>
        <w:t xml:space="preserve">                                                  </w:t>
      </w:r>
      <w:r>
        <w:rPr>
          <w:rStyle w:val="AttributeTok"/>
        </w:rPr>
        <w:t>fill_var =</w:t>
      </w:r>
      <w:r>
        <w:rPr>
          <w:rStyle w:val="NormalTok"/>
        </w:rPr>
        <w:t xml:space="preserve"> </w:t>
      </w:r>
      <w:r>
        <w:rPr>
          <w:rStyle w:val="StringTok"/>
        </w:rPr>
        <w:t>"mean.150"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Min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"bp150.min"</w:t>
      </w:r>
      <w:r>
        <w:rPr>
          <w:rStyle w:val="NormalTok"/>
        </w:rPr>
        <w:t xml:space="preserve">, </w:t>
      </w:r>
      <w:r>
        <w:rPr>
          <w:rStyle w:val="StringTok"/>
        </w:rPr>
        <w:t>"hf150.min"</w:t>
      </w:r>
      <w:r>
        <w:rPr>
          <w:rStyle w:val="NormalTok"/>
        </w:rPr>
        <w:t xml:space="preserve">, </w:t>
      </w:r>
      <w:r>
        <w:rPr>
          <w:rStyle w:val="StringTok"/>
        </w:rPr>
        <w:t>"d2150.min"</w:t>
      </w:r>
      <w:r>
        <w:rPr>
          <w:rStyle w:val="NormalTok"/>
        </w:rPr>
        <w:t xml:space="preserve">, </w:t>
      </w:r>
      <w:r>
        <w:rPr>
          <w:rStyle w:val="StringTok"/>
        </w:rPr>
        <w:t>"d6150.min"</w:t>
      </w:r>
      <w:r>
        <w:rPr>
          <w:rStyle w:val="NormalTok"/>
        </w:rPr>
        <w:t xml:space="preserve">, </w:t>
      </w:r>
      <w:r>
        <w:rPr>
          <w:rStyle w:val="StringTok"/>
        </w:rPr>
        <w:t>"gf150.min"</w:t>
      </w:r>
      <w:r>
        <w:rPr>
          <w:rStyle w:val="NormalTok"/>
        </w:rPr>
        <w:t xml:space="preserve">, </w:t>
      </w:r>
      <w:r>
        <w:rPr>
          <w:rStyle w:val="StringTok"/>
        </w:rPr>
        <w:t>"sf150.min"</w:t>
      </w:r>
      <w:r>
        <w:rPr>
          <w:rStyle w:val="NormalTok"/>
        </w:rPr>
        <w:t>),</w:t>
      </w:r>
      <w:r>
        <w:br/>
      </w:r>
      <w:r>
        <w:rPr>
          <w:rStyle w:val="NormalTok"/>
        </w:rPr>
        <w:t xml:space="preserve">                                                  </w:t>
      </w:r>
      <w:r>
        <w:rPr>
          <w:rStyle w:val="AttributeTok"/>
        </w:rPr>
        <w:t>fill_var =</w:t>
      </w:r>
      <w:r>
        <w:rPr>
          <w:rStyle w:val="NormalTok"/>
        </w:rPr>
        <w:t xml:space="preserve"> </w:t>
      </w:r>
      <w:r>
        <w:rPr>
          <w:rStyle w:val="StringTok"/>
        </w:rPr>
        <w:t>"min.150"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Max</w:t>
      </w:r>
      <w:r>
        <w:br/>
      </w:r>
      <w:r>
        <w:rPr>
          <w:rStyle w:val="NormalTok"/>
        </w:rPr>
        <w:lastRenderedPageBreak/>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"bp150.max"</w:t>
      </w:r>
      <w:r>
        <w:rPr>
          <w:rStyle w:val="NormalTok"/>
        </w:rPr>
        <w:t xml:space="preserve">, </w:t>
      </w:r>
      <w:r>
        <w:rPr>
          <w:rStyle w:val="StringTok"/>
        </w:rPr>
        <w:t>"hf150.max"</w:t>
      </w:r>
      <w:r>
        <w:rPr>
          <w:rStyle w:val="NormalTok"/>
        </w:rPr>
        <w:t xml:space="preserve">, </w:t>
      </w:r>
      <w:r>
        <w:rPr>
          <w:rStyle w:val="StringTok"/>
        </w:rPr>
        <w:t>"d2150.max"</w:t>
      </w:r>
      <w:r>
        <w:rPr>
          <w:rStyle w:val="NormalTok"/>
        </w:rPr>
        <w:t xml:space="preserve">, </w:t>
      </w:r>
      <w:r>
        <w:rPr>
          <w:rStyle w:val="StringTok"/>
        </w:rPr>
        <w:t>"d6150.max"</w:t>
      </w:r>
      <w:r>
        <w:rPr>
          <w:rStyle w:val="NormalTok"/>
        </w:rPr>
        <w:t xml:space="preserve">, </w:t>
      </w:r>
      <w:r>
        <w:rPr>
          <w:rStyle w:val="StringTok"/>
        </w:rPr>
        <w:t>"gf150.max"</w:t>
      </w:r>
      <w:r>
        <w:rPr>
          <w:rStyle w:val="NormalTok"/>
        </w:rPr>
        <w:t xml:space="preserve">, </w:t>
      </w:r>
      <w:r>
        <w:rPr>
          <w:rStyle w:val="StringTok"/>
        </w:rPr>
        <w:t>"sf150.max"</w:t>
      </w:r>
      <w:r>
        <w:rPr>
          <w:rStyle w:val="NormalTok"/>
        </w:rPr>
        <w:t>),</w:t>
      </w:r>
      <w:r>
        <w:br/>
      </w:r>
      <w:r>
        <w:rPr>
          <w:rStyle w:val="NormalTok"/>
        </w:rPr>
        <w:t xml:space="preserve">                                                  </w:t>
      </w:r>
      <w:r>
        <w:rPr>
          <w:rStyle w:val="AttributeTok"/>
        </w:rPr>
        <w:t>fill_var =</w:t>
      </w:r>
      <w:r>
        <w:rPr>
          <w:rStyle w:val="NormalTok"/>
        </w:rPr>
        <w:t xml:space="preserve"> </w:t>
      </w:r>
      <w:r>
        <w:rPr>
          <w:rStyle w:val="StringTok"/>
        </w:rPr>
        <w:t>"max.150"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p>
    <w:p w14:paraId="4247E9AF" w14:textId="77777777" w:rsidR="00E23348" w:rsidRDefault="00000000">
      <w:r>
        <w:t>A total of 360 regressions (5 sites x 6 variables [minimum, mean, and maximum air and ground surface temperatures] x 12 months) were used to fill the temperature data. Model R</w:t>
      </w:r>
      <w:r>
        <w:rPr>
          <w:vertAlign w:val="superscript"/>
        </w:rPr>
        <w:t>2</w:t>
      </w:r>
      <w:r>
        <w:t>s ranged from 0.002 to 0.952 (Figures 10–14), with a mean of 0.344 The sub-daily (4 and/or 8 hr) temperature records were not gap filled. Both the filled and unfilled data are provided to GNWT.</w:t>
      </w:r>
    </w:p>
    <w:p w14:paraId="5BDCBB7C" w14:textId="77777777" w:rsidR="00E23348" w:rsidRDefault="00000000">
      <w:pPr>
        <w:pStyle w:val="BodyText"/>
      </w:pPr>
      <w:r>
        <w:t>There are precipitation data available at one site (GF). The quality of the GF data is questionable (e.g., there are long periods of consecutive days where there are zero values). I would recommend comparing these data to Macmillan Pass EC data to check for some overlap of measurements.</w:t>
      </w:r>
    </w:p>
    <w:p w14:paraId="3E1166E1" w14:textId="22494B3F" w:rsidR="00E23348" w:rsidRDefault="00000000">
      <w:pPr>
        <w:pStyle w:val="BodyText"/>
      </w:pPr>
      <w:r>
        <w:t>The snow data were collected using Reconyx HyperFire 2™ Covert IR trail cameras mounted near the HF and GF weather stations. The cameras were programmed to take one photo each day at midday. Snow stakes with a 10 cm-interval graticule were mounted within the field of view of each camera to determine snow depth. Two stakes were placed at each site: one at the top of the palsa to measure snow in wind-exposed areas and one on the lee of each palsa to monitor wind deposited snow (Figures 8, 9). The HF palsa top is ~4.9 m above the surrounding landscape and the GF palsa is 2.2 m.</w:t>
      </w:r>
    </w:p>
    <w:p w14:paraId="3CA48F9E" w14:textId="77777777" w:rsidR="00E23348" w:rsidRDefault="00000000">
      <w:pPr>
        <w:pStyle w:val="BodyText"/>
      </w:pPr>
      <w:r>
        <w:t>Photo data were lost due to periodic animal damage and/or inclement weather obscuring the camera lens (e.g., snow deposition, riming). These missing values were previously filled using a combination of linear interpolation using the R package ‘zoo’ v. 1.8–12</w:t>
      </w:r>
      <w:r>
        <w:rPr>
          <w:vertAlign w:val="superscript"/>
        </w:rPr>
        <w:t>5</w:t>
      </w:r>
      <w:r>
        <w:t xml:space="preserve"> and monthly multiple linear regression using neighbouring data sets. The camera at both sites failed in 2019 and new ones were deployed in 2022 and 2023 so the data are only current to 2019. GNWT has already been provided these data.</w:t>
      </w:r>
    </w:p>
    <w:p w14:paraId="10267DFD" w14:textId="77777777" w:rsidR="00E23348"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t>Table 1. Record completion details prior to gap filling for the daily temperature records measured along the Canol Heritage Trail from 2023 to 2024</w:t>
      </w:r>
    </w:p>
    <w:tbl>
      <w:tblPr>
        <w:tblW w:w="0" w:type="auto"/>
        <w:jc w:val="center"/>
        <w:tblLayout w:type="fixed"/>
        <w:tblLook w:val="0420" w:firstRow="1" w:lastRow="0" w:firstColumn="0" w:lastColumn="0" w:noHBand="0" w:noVBand="1"/>
      </w:tblPr>
      <w:tblGrid>
        <w:gridCol w:w="1416"/>
        <w:gridCol w:w="2094"/>
        <w:gridCol w:w="3266"/>
        <w:gridCol w:w="1349"/>
      </w:tblGrid>
      <w:tr w:rsidR="00E23348" w14:paraId="492EFCE0" w14:textId="77777777">
        <w:trPr>
          <w:tblHeader/>
          <w:jc w:val="center"/>
        </w:trPr>
        <w:tc>
          <w:tcPr>
            <w:tcW w:w="14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C015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Variable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D3E4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r>
              <w:rPr>
                <w:rFonts w:ascii="Helvetica" w:eastAsia="Helvetica" w:hAnsi="Helvetica" w:cs="Helvetica"/>
                <w:color w:val="000000"/>
                <w:sz w:val="20"/>
                <w:szCs w:val="20"/>
                <w:vertAlign w:val="superscript"/>
              </w:rPr>
              <w:t>a</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9BF0E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6B5F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 complete</w:t>
            </w:r>
          </w:p>
        </w:tc>
      </w:tr>
      <w:tr w:rsidR="00E23348" w14:paraId="2218FA12" w14:textId="77777777">
        <w:trPr>
          <w:jc w:val="center"/>
        </w:trPr>
        <w:tc>
          <w:tcPr>
            <w:tcW w:w="14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7EFC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gf150.mean</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377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4EE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039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268A7F5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573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8D5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8E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5C81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342F148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3E3A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2511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D91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0DB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3BCD651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600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4E19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E05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0D02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598A10AB"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15A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lastRenderedPageBreak/>
              <w:t>gf150.min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74C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7FE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6E4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60C74D8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E531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6E44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FB3A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162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21F3F3D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F85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1B41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913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5B7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1CA3CA7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F6D5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3108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F38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7C45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51BAF8A1"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26E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D51A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009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A50C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04E40D4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13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8FB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D0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A2B1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00D254B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E93F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556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6FD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739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658AE87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26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33E8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586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5848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1044070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515D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AA0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D51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6E24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4B64EFDC"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F533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8487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19F4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45A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2903AC4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29CB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40C5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9EC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9259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5A1EC5F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60AC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7162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8DA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9ED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0BF8C9A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CA9F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FC1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2C6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2606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5C7A227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BFA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1DF3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D72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710B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113F3913"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EA9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03F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00E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7B4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410613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D3F0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8DBE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9AC6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945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50D31DAB"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717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7A1D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73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EAC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60293ED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195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E25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5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F270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6939BFE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7FC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BA07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4D9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96B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0492E8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5150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B7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D52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803D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2AC6FB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A7A1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5D3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2CC3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01E6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1E2FBF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FF8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5800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AB1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9EC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CC35A2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A4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73E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06A3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C53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005704F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73FD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4DF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09FF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4EF2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F8E53E8"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EC6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B8E4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087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5D8E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5BEC636" w14:textId="77777777">
        <w:trPr>
          <w:jc w:val="center"/>
        </w:trPr>
        <w:tc>
          <w:tcPr>
            <w:tcW w:w="14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35C42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d60.min</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B2A99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21D4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E73A9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4049B644" w14:textId="77777777">
        <w:trPr>
          <w:jc w:val="center"/>
        </w:trPr>
        <w:tc>
          <w:tcPr>
            <w:tcW w:w="8125" w:type="dxa"/>
            <w:gridSpan w:val="4"/>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2C6D0E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vertAlign w:val="superscript"/>
              </w:rPr>
              <w:t>a</w:t>
            </w:r>
            <w:r>
              <w:rPr>
                <w:rFonts w:ascii="Helvetica" w:eastAsia="Helvetica" w:hAnsi="Helvetica" w:cs="Helvetica"/>
                <w:color w:val="000000"/>
                <w:sz w:val="20"/>
                <w:szCs w:val="20"/>
              </w:rPr>
              <w:t>Variables are coded as Site, Measurement height (ground surface (0 cm) and 150 cm above ground), and minimum, mean, or maximum values. E.g., sf150.mean represents mean air temperatures at site Snow Fence (sf). gf = Goose Flats, hf = Hare Foot, bp = Beaver Pond, D6 = Dale Creek #6, and D2 = Dale Creek #2.</w:t>
            </w:r>
          </w:p>
        </w:tc>
      </w:tr>
    </w:tbl>
    <w:p w14:paraId="66E221F2" w14:textId="77777777" w:rsidR="00E23348" w:rsidRDefault="00000000">
      <w:pPr>
        <w:pStyle w:val="BodyText"/>
      </w:pPr>
      <w:r>
        <w:br w:type="page"/>
      </w:r>
    </w:p>
    <w:p w14:paraId="0C3D398D" w14:textId="77777777" w:rsidR="00E23348"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lastRenderedPageBreak/>
        <w:t>Table 2. Record completion details for the daily liquid precipitation records measured along the Canol Heritage Trail from 2023 to 2024</w:t>
      </w:r>
    </w:p>
    <w:tbl>
      <w:tblPr>
        <w:tblW w:w="0" w:type="auto"/>
        <w:jc w:val="center"/>
        <w:tblLayout w:type="fixed"/>
        <w:tblLook w:val="0420" w:firstRow="1" w:lastRow="0" w:firstColumn="0" w:lastColumn="0" w:noHBand="0" w:noVBand="1"/>
      </w:tblPr>
      <w:tblGrid>
        <w:gridCol w:w="649"/>
        <w:gridCol w:w="2094"/>
        <w:gridCol w:w="3266"/>
        <w:gridCol w:w="1349"/>
      </w:tblGrid>
      <w:tr w:rsidR="00E23348" w14:paraId="7DEEE039" w14:textId="77777777">
        <w:trPr>
          <w:tblHeader/>
          <w:jc w:val="center"/>
        </w:trPr>
        <w:tc>
          <w:tcPr>
            <w:tcW w:w="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59AA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Site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9A0C7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DD4CB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D491E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 complete</w:t>
            </w:r>
          </w:p>
        </w:tc>
      </w:tr>
      <w:tr w:rsidR="00E23348" w14:paraId="2B207387" w14:textId="77777777">
        <w:trPr>
          <w:jc w:val="center"/>
        </w:trPr>
        <w:tc>
          <w:tcPr>
            <w:tcW w:w="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F49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8D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5EB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3445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98.6%</w:t>
            </w:r>
          </w:p>
        </w:tc>
      </w:tr>
      <w:tr w:rsidR="00E23348" w14:paraId="03DEA60E" w14:textId="77777777">
        <w:trPr>
          <w:jc w:val="center"/>
        </w:trPr>
        <w:tc>
          <w:tcPr>
            <w:tcW w:w="6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FCB9F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76195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B7AAD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222B2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100.0%</w:t>
            </w:r>
          </w:p>
        </w:tc>
      </w:tr>
    </w:tbl>
    <w:p w14:paraId="0F95189E" w14:textId="77777777" w:rsidR="00E23348" w:rsidRDefault="00000000">
      <w:r>
        <w:rPr>
          <w:noProof/>
        </w:rPr>
        <w:drawing>
          <wp:inline distT="0" distB="0" distL="0" distR="0" wp14:anchorId="09EF97E7" wp14:editId="7552D313">
            <wp:extent cx="5399999" cy="6171428"/>
            <wp:effectExtent l="0" t="0" r="0" b="0"/>
            <wp:docPr id="53" name="Picture" descr="Figure 10. Density distributions of R2 from linear models used to fill missing values in the Beaver Pond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4" name="Picture" descr="GNWT_Figure10.jpg"/>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65DE1B58" w14:textId="77777777" w:rsidR="00E23348" w:rsidRDefault="00000000">
      <w:r>
        <w:t xml:space="preserve">Figure 10. Density distributions of </w:t>
      </w:r>
      <w:r>
        <w:rPr>
          <w:i/>
          <w:iCs/>
        </w:rPr>
        <w:t>R</w:t>
      </w:r>
      <w:r>
        <w:rPr>
          <w:vertAlign w:val="superscript"/>
        </w:rPr>
        <w:t>2</w:t>
      </w:r>
      <w:r>
        <w:t xml:space="preserve"> from linear models used to fill missing values in the Beaver Pond site daily air (150 cm) and ground surface temperatures. The vertical dashed line indicates mean </w:t>
      </w:r>
      <w:r>
        <w:rPr>
          <w:i/>
          <w:iCs/>
        </w:rPr>
        <w:t>R</w:t>
      </w:r>
      <w:r>
        <w:rPr>
          <w:vertAlign w:val="superscript"/>
        </w:rPr>
        <w:t>2</w:t>
      </w:r>
      <w:r>
        <w:t>.</w:t>
      </w:r>
    </w:p>
    <w:p w14:paraId="14CBF6C8" w14:textId="77777777" w:rsidR="00E23348" w:rsidRDefault="00000000">
      <w:pPr>
        <w:pStyle w:val="BodyText"/>
      </w:pPr>
      <w:r>
        <w:br w:type="page"/>
      </w:r>
    </w:p>
    <w:p w14:paraId="6FC71B23" w14:textId="77777777" w:rsidR="00E23348" w:rsidRDefault="00000000">
      <w:r>
        <w:rPr>
          <w:noProof/>
        </w:rPr>
        <w:lastRenderedPageBreak/>
        <w:drawing>
          <wp:inline distT="0" distB="0" distL="0" distR="0" wp14:anchorId="58CB944A" wp14:editId="22BE3062">
            <wp:extent cx="5399999" cy="6171428"/>
            <wp:effectExtent l="0" t="0" r="0" b="0"/>
            <wp:docPr id="56" name="Picture" descr="Figure 11. Density distributions of R2 from linear models used to fill missing values in the Hare Foot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7" name="Picture" descr="GNWT_Figure11.jpg"/>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4690EAB" w14:textId="77777777" w:rsidR="00E23348" w:rsidRDefault="00000000">
      <w:r>
        <w:t xml:space="preserve">Figure 11. Density distributions of </w:t>
      </w:r>
      <w:r>
        <w:rPr>
          <w:i/>
          <w:iCs/>
        </w:rPr>
        <w:t>R</w:t>
      </w:r>
      <w:r>
        <w:rPr>
          <w:vertAlign w:val="superscript"/>
        </w:rPr>
        <w:t>2</w:t>
      </w:r>
      <w:r>
        <w:t xml:space="preserve"> from linear models used to fill missing values in the Hare Foot site daily air (150 cm) and ground surface temperatures. The vertical dashed line indicates mean </w:t>
      </w:r>
      <w:r>
        <w:rPr>
          <w:i/>
          <w:iCs/>
        </w:rPr>
        <w:t>R</w:t>
      </w:r>
      <w:r>
        <w:rPr>
          <w:vertAlign w:val="superscript"/>
        </w:rPr>
        <w:t>2</w:t>
      </w:r>
      <w:r>
        <w:t>.</w:t>
      </w:r>
    </w:p>
    <w:p w14:paraId="0D6480D4" w14:textId="77777777" w:rsidR="00E23348" w:rsidRDefault="00000000">
      <w:pPr>
        <w:pStyle w:val="BodyText"/>
      </w:pPr>
      <w:r>
        <w:br w:type="page"/>
      </w:r>
    </w:p>
    <w:p w14:paraId="63AEFC29" w14:textId="77777777" w:rsidR="00E23348" w:rsidRDefault="00000000">
      <w:r>
        <w:rPr>
          <w:noProof/>
        </w:rPr>
        <w:lastRenderedPageBreak/>
        <w:drawing>
          <wp:inline distT="0" distB="0" distL="0" distR="0" wp14:anchorId="7122C88A" wp14:editId="743EA7F4">
            <wp:extent cx="5399999" cy="6171428"/>
            <wp:effectExtent l="0" t="0" r="0" b="0"/>
            <wp:docPr id="59" name="Picture" descr="Figure 12. Density distributions of R2 from linear models used to fill missing values in the Dale Creek #6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0" name="Picture" descr="GNWT_Figure12.jpg"/>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B0CA51C" w14:textId="77777777" w:rsidR="00E23348" w:rsidRDefault="00000000">
      <w:r>
        <w:t xml:space="preserve">Figure 12. Density distributions of </w:t>
      </w:r>
      <w:r>
        <w:rPr>
          <w:i/>
          <w:iCs/>
        </w:rPr>
        <w:t>R</w:t>
      </w:r>
      <w:r>
        <w:rPr>
          <w:vertAlign w:val="superscript"/>
        </w:rPr>
        <w:t>2</w:t>
      </w:r>
      <w:r>
        <w:t xml:space="preserve"> from linear models used to fill missing values in the Dale Creek #6 site daily air (150 cm) and ground surface temperatures. The vertical dashed line indicates mean </w:t>
      </w:r>
      <w:r>
        <w:rPr>
          <w:i/>
          <w:iCs/>
        </w:rPr>
        <w:t>R</w:t>
      </w:r>
      <w:r>
        <w:rPr>
          <w:vertAlign w:val="superscript"/>
        </w:rPr>
        <w:t>2</w:t>
      </w:r>
      <w:r>
        <w:t>.</w:t>
      </w:r>
    </w:p>
    <w:p w14:paraId="3F26F272" w14:textId="77777777" w:rsidR="00E23348" w:rsidRDefault="00000000">
      <w:pPr>
        <w:pStyle w:val="BodyText"/>
      </w:pPr>
      <w:r>
        <w:br w:type="page"/>
      </w:r>
    </w:p>
    <w:p w14:paraId="542FDFFF" w14:textId="77777777" w:rsidR="00E23348" w:rsidRDefault="00000000">
      <w:r>
        <w:rPr>
          <w:noProof/>
        </w:rPr>
        <w:lastRenderedPageBreak/>
        <w:drawing>
          <wp:inline distT="0" distB="0" distL="0" distR="0" wp14:anchorId="2E8BA54D" wp14:editId="32C2BFA3">
            <wp:extent cx="5399999" cy="6171428"/>
            <wp:effectExtent l="0" t="0" r="0" b="0"/>
            <wp:docPr id="62" name="Picture" descr="Figure 13. Density distributions of R2 from linear models used to fill missing values in the Dale Creek #2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3" name="Picture" descr="GNWT_Figure13.jpg"/>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BB118A5" w14:textId="77777777" w:rsidR="00E23348" w:rsidRDefault="00000000">
      <w:r>
        <w:t xml:space="preserve">Figure 13. Density distributions of </w:t>
      </w:r>
      <w:r>
        <w:rPr>
          <w:i/>
          <w:iCs/>
        </w:rPr>
        <w:t>R</w:t>
      </w:r>
      <w:r>
        <w:rPr>
          <w:vertAlign w:val="superscript"/>
        </w:rPr>
        <w:t>2</w:t>
      </w:r>
      <w:r>
        <w:t xml:space="preserve"> from linear models used to fill missing values in the Dale Creek #2 site daily air (150 cm) and ground surface temperatures. The vertical dashed line indicates mean </w:t>
      </w:r>
      <w:r>
        <w:rPr>
          <w:i/>
          <w:iCs/>
        </w:rPr>
        <w:t>R</w:t>
      </w:r>
      <w:r>
        <w:rPr>
          <w:vertAlign w:val="superscript"/>
        </w:rPr>
        <w:t>2</w:t>
      </w:r>
      <w:r>
        <w:t>.</w:t>
      </w:r>
    </w:p>
    <w:p w14:paraId="640B5811" w14:textId="77777777" w:rsidR="00E23348" w:rsidRDefault="00000000">
      <w:pPr>
        <w:pStyle w:val="BodyText"/>
      </w:pPr>
      <w:r>
        <w:br w:type="page"/>
      </w:r>
    </w:p>
    <w:p w14:paraId="223E741F" w14:textId="77777777" w:rsidR="00E23348" w:rsidRDefault="00000000">
      <w:r>
        <w:rPr>
          <w:noProof/>
        </w:rPr>
        <w:lastRenderedPageBreak/>
        <w:drawing>
          <wp:inline distT="0" distB="0" distL="0" distR="0" wp14:anchorId="4E4CC278" wp14:editId="750743D9">
            <wp:extent cx="5399999" cy="6171428"/>
            <wp:effectExtent l="0" t="0" r="0" b="0"/>
            <wp:docPr id="65" name="Picture" descr="Figure 14. Density distributions of R2 from linear models used to fill missing values in the Goose Flats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6" name="Picture" descr="GNWT_Figure14.jpg"/>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50F98AF9" w14:textId="77777777" w:rsidR="00E23348" w:rsidRDefault="00000000">
      <w:r>
        <w:t xml:space="preserve">Figure 14. Density distributions of </w:t>
      </w:r>
      <w:r>
        <w:rPr>
          <w:i/>
          <w:iCs/>
        </w:rPr>
        <w:t>R</w:t>
      </w:r>
      <w:r>
        <w:rPr>
          <w:vertAlign w:val="superscript"/>
        </w:rPr>
        <w:t>2</w:t>
      </w:r>
      <w:r>
        <w:t xml:space="preserve"> from linear models used to fill missing values in the Goose Flats site daily air (150 cm) and ground surface temperatures. The vertical dashed line indicates mean </w:t>
      </w:r>
      <w:r>
        <w:rPr>
          <w:i/>
          <w:iCs/>
        </w:rPr>
        <w:t>R</w:t>
      </w:r>
      <w:r>
        <w:rPr>
          <w:vertAlign w:val="superscript"/>
        </w:rPr>
        <w:t>2</w:t>
      </w:r>
      <w:r>
        <w:t>.</w:t>
      </w:r>
    </w:p>
    <w:p w14:paraId="105557C3" w14:textId="77777777" w:rsidR="00E23348" w:rsidRDefault="00000000">
      <w:pPr>
        <w:pStyle w:val="BodyText"/>
      </w:pPr>
      <w:r>
        <w:br w:type="page"/>
      </w:r>
    </w:p>
    <w:p w14:paraId="35149D7F" w14:textId="77777777" w:rsidR="00E23348" w:rsidRDefault="00000000">
      <w:r>
        <w:rPr>
          <w:noProof/>
        </w:rPr>
        <w:lastRenderedPageBreak/>
        <w:drawing>
          <wp:inline distT="0" distB="0" distL="0" distR="0" wp14:anchorId="6FD9DF8D" wp14:editId="5992EFD2">
            <wp:extent cx="5399999" cy="856189"/>
            <wp:effectExtent l="0" t="0" r="0" b="0"/>
            <wp:docPr id="68" name="Picture" descr="Figure 15. Subset of the daily temperature data. The columns from left to right are as follows: year, month, day, Julian day, Gregorian date, followed by the temperature data."/>
            <wp:cNvGraphicFramePr/>
            <a:graphic xmlns:a="http://schemas.openxmlformats.org/drawingml/2006/main">
              <a:graphicData uri="http://schemas.openxmlformats.org/drawingml/2006/picture">
                <pic:pic xmlns:pic="http://schemas.openxmlformats.org/drawingml/2006/picture">
                  <pic:nvPicPr>
                    <pic:cNvPr id="69" name="Picture" descr="GNWT_Figure15.png"/>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5399999" cy="856189"/>
                    </a:xfrm>
                    <a:prstGeom prst="rect">
                      <a:avLst/>
                    </a:prstGeom>
                    <a:noFill/>
                    <a:ln w="9525">
                      <a:noFill/>
                      <a:headEnd/>
                      <a:tailEnd/>
                    </a:ln>
                  </pic:spPr>
                </pic:pic>
              </a:graphicData>
            </a:graphic>
          </wp:inline>
        </w:drawing>
      </w:r>
    </w:p>
    <w:p w14:paraId="72EAD9D0" w14:textId="77777777" w:rsidR="00E23348" w:rsidRDefault="00000000">
      <w:r>
        <w:t>Figure 15. Subset of the daily temperature data. The columns from left to right are as follows: year, month, day, Julian day, Gregorian date, followed by the temperature data.</w:t>
      </w:r>
    </w:p>
    <w:p w14:paraId="36B3081C" w14:textId="77777777" w:rsidR="00E23348" w:rsidRDefault="00000000">
      <w:r>
        <w:rPr>
          <w:noProof/>
        </w:rPr>
        <w:drawing>
          <wp:inline distT="0" distB="0" distL="0" distR="0" wp14:anchorId="0FA9EE90" wp14:editId="13EF2CB6">
            <wp:extent cx="5399999" cy="890792"/>
            <wp:effectExtent l="0" t="0" r="0" b="0"/>
            <wp:docPr id="71" name="Picture" descr="Figure 16. Subset of the sub-daily temperature data. The columns are as in figure 15 though output times (24:00h format) are added."/>
            <wp:cNvGraphicFramePr/>
            <a:graphic xmlns:a="http://schemas.openxmlformats.org/drawingml/2006/main">
              <a:graphicData uri="http://schemas.openxmlformats.org/drawingml/2006/picture">
                <pic:pic xmlns:pic="http://schemas.openxmlformats.org/drawingml/2006/picture">
                  <pic:nvPicPr>
                    <pic:cNvPr id="72" name="Picture" descr="GNWT_Figure16.png"/>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5399999" cy="890792"/>
                    </a:xfrm>
                    <a:prstGeom prst="rect">
                      <a:avLst/>
                    </a:prstGeom>
                    <a:noFill/>
                    <a:ln w="9525">
                      <a:noFill/>
                      <a:headEnd/>
                      <a:tailEnd/>
                    </a:ln>
                  </pic:spPr>
                </pic:pic>
              </a:graphicData>
            </a:graphic>
          </wp:inline>
        </w:drawing>
      </w:r>
    </w:p>
    <w:p w14:paraId="0D4AE448" w14:textId="77777777" w:rsidR="00E23348" w:rsidRDefault="00000000">
      <w:r>
        <w:t>Figure 16. Subset of the sub-daily temperature data. The columns are as in figure 15 though output times (24:00h format) are added.</w:t>
      </w:r>
    </w:p>
    <w:p w14:paraId="0D2443EC" w14:textId="77777777" w:rsidR="00E23348" w:rsidRDefault="00000000">
      <w:pPr>
        <w:pStyle w:val="BodyText"/>
      </w:pPr>
      <w:r>
        <w:br w:type="page"/>
      </w:r>
    </w:p>
    <w:p w14:paraId="434E7D31" w14:textId="77777777" w:rsidR="00E23348" w:rsidRDefault="00000000">
      <w:pPr>
        <w:pStyle w:val="Heading1"/>
      </w:pPr>
      <w:bookmarkStart w:id="6" w:name="references"/>
      <w:bookmarkEnd w:id="5"/>
      <w:r>
        <w:lastRenderedPageBreak/>
        <w:t>References</w:t>
      </w:r>
    </w:p>
    <w:p w14:paraId="35258D14" w14:textId="77777777" w:rsidR="00E23348" w:rsidRDefault="00000000">
      <w:bookmarkStart w:id="7" w:name="ref-RN2558"/>
      <w:bookmarkStart w:id="8" w:name="refs"/>
      <w:r>
        <w:t xml:space="preserve">1. </w:t>
      </w:r>
      <w:r>
        <w:tab/>
        <w:t>Kershaw, G. P. Long term ecological consequences in tundra environments of the CANOL crude oil pipeline project, n.w.t., 1942−1945. (1983).</w:t>
      </w:r>
    </w:p>
    <w:p w14:paraId="7CA20EA8" w14:textId="77777777" w:rsidR="00E23348" w:rsidRDefault="00000000">
      <w:bookmarkStart w:id="9" w:name="ref-RN5191"/>
      <w:bookmarkEnd w:id="7"/>
      <w:r>
        <w:t xml:space="preserve">2. </w:t>
      </w:r>
      <w:r>
        <w:tab/>
        <w:t xml:space="preserve">Mamet, S. D., Chun, K. P., Kershaw, G. G. L., Loranty, M. M. &amp; Peter Kershaw, G. </w:t>
      </w:r>
      <w:hyperlink r:id="rId21">
        <w:r w:rsidR="00E23348">
          <w:t>Recent increases in permafrost thaw rates and areal loss of palsas in the western northwest territories, canada</w:t>
        </w:r>
      </w:hyperlink>
      <w:r>
        <w:t xml:space="preserve">. </w:t>
      </w:r>
      <w:r>
        <w:rPr>
          <w:i/>
          <w:iCs/>
        </w:rPr>
        <w:t>Permafrost and Periglacial Processes</w:t>
      </w:r>
      <w:r>
        <w:t xml:space="preserve"> </w:t>
      </w:r>
      <w:r>
        <w:rPr>
          <w:b/>
          <w:bCs/>
        </w:rPr>
        <w:t>28</w:t>
      </w:r>
      <w:r>
        <w:t>, 619–633 (2017).</w:t>
      </w:r>
    </w:p>
    <w:p w14:paraId="70192D6D" w14:textId="77777777" w:rsidR="00E23348" w:rsidRDefault="00000000">
      <w:bookmarkStart w:id="10" w:name="ref-RN6088"/>
      <w:bookmarkEnd w:id="9"/>
      <w:r>
        <w:t xml:space="preserve">3. </w:t>
      </w:r>
      <w:r>
        <w:tab/>
        <w:t xml:space="preserve">Environment &amp; Canada, C. C. </w:t>
      </w:r>
      <w:hyperlink r:id="rId22">
        <w:r w:rsidR="00E23348">
          <w:t>Technical documentation - digital archive of canadian climatological data</w:t>
        </w:r>
      </w:hyperlink>
      <w:r>
        <w:t>. vol. 2024 (2024).</w:t>
      </w:r>
    </w:p>
    <w:p w14:paraId="10F0AC1B" w14:textId="77777777" w:rsidR="00E23348" w:rsidRDefault="00000000">
      <w:bookmarkStart w:id="11" w:name="ref-RN6110"/>
      <w:bookmarkEnd w:id="10"/>
      <w:r>
        <w:t xml:space="preserve">4. </w:t>
      </w:r>
      <w:r>
        <w:tab/>
        <w:t xml:space="preserve">Team, R. C. </w:t>
      </w:r>
      <w:hyperlink r:id="rId23">
        <w:r w:rsidR="00E23348">
          <w:t>R: A language and environment for statistical computing</w:t>
        </w:r>
      </w:hyperlink>
      <w:r>
        <w:t>. (2024).</w:t>
      </w:r>
    </w:p>
    <w:p w14:paraId="7C0744DF" w14:textId="77777777" w:rsidR="00E23348" w:rsidRDefault="00000000">
      <w:bookmarkStart w:id="12" w:name="ref-RN6089"/>
      <w:bookmarkEnd w:id="11"/>
      <w:r>
        <w:t xml:space="preserve">5. </w:t>
      </w:r>
      <w:r>
        <w:tab/>
        <w:t xml:space="preserve">Zeileis, A. &amp; Grothendieck, G. </w:t>
      </w:r>
      <w:hyperlink r:id="rId24">
        <w:r w:rsidR="00E23348">
          <w:t>Zoo: S3 infrastructure for regular and irregular time series</w:t>
        </w:r>
      </w:hyperlink>
      <w:r>
        <w:t xml:space="preserve">. </w:t>
      </w:r>
      <w:r>
        <w:rPr>
          <w:i/>
          <w:iCs/>
        </w:rPr>
        <w:t>2005</w:t>
      </w:r>
      <w:r>
        <w:t xml:space="preserve"> </w:t>
      </w:r>
      <w:r>
        <w:rPr>
          <w:b/>
          <w:bCs/>
        </w:rPr>
        <w:t>14</w:t>
      </w:r>
      <w:r>
        <w:t>, 27 (2005).</w:t>
      </w:r>
      <w:bookmarkEnd w:id="6"/>
      <w:bookmarkEnd w:id="8"/>
      <w:bookmarkEnd w:id="12"/>
    </w:p>
    <w:sectPr w:rsidR="00E2334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52AF4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38913793">
    <w:abstractNumId w:val="0"/>
  </w:num>
  <w:num w:numId="2" w16cid:durableId="777797284">
    <w:abstractNumId w:val="0"/>
  </w:num>
  <w:num w:numId="3" w16cid:durableId="1451432943">
    <w:abstractNumId w:val="0"/>
  </w:num>
  <w:num w:numId="4" w16cid:durableId="538132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617"/>
    <w:rsid w:val="00030EF7"/>
    <w:rsid w:val="00290311"/>
    <w:rsid w:val="004673BC"/>
    <w:rsid w:val="004E0E9F"/>
    <w:rsid w:val="00677FB3"/>
    <w:rsid w:val="009F7617"/>
    <w:rsid w:val="00A00E8F"/>
    <w:rsid w:val="00AA57C8"/>
    <w:rsid w:val="00B9132A"/>
    <w:rsid w:val="00E233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67F1255"/>
  <w15:docId w15:val="{7F5A72F1-0AC2-FF40-8495-A81C55337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E8F"/>
    <w:pPr>
      <w:spacing w:after="120"/>
    </w:pPr>
    <w:rPr>
      <w:rFonts w:ascii="Arial" w:hAnsi="Arial" w:cs="Arial"/>
    </w:rPr>
  </w:style>
  <w:style w:type="paragraph" w:styleId="Heading1">
    <w:name w:val="heading 1"/>
    <w:basedOn w:val="Normal"/>
    <w:next w:val="Normal"/>
    <w:link w:val="Heading1Char"/>
    <w:uiPriority w:val="9"/>
    <w:qFormat/>
    <w:rsid w:val="00030EF7"/>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0EF7"/>
    <w:rPr>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Heading1"/>
    <w:next w:val="Normal"/>
    <w:link w:val="TitleChar"/>
    <w:uiPriority w:val="10"/>
    <w:qFormat/>
    <w:rsid w:val="00A00E8F"/>
  </w:style>
  <w:style w:type="character" w:customStyle="1" w:styleId="TitleChar">
    <w:name w:val="Title Char"/>
    <w:basedOn w:val="DefaultParagraphFont"/>
    <w:link w:val="Title"/>
    <w:uiPriority w:val="10"/>
    <w:rsid w:val="00A00E8F"/>
    <w:rPr>
      <w:rFonts w:ascii="Arial" w:hAnsi="Arial" w:cs="Arial"/>
      <w:b/>
      <w:bCs/>
    </w:rPr>
  </w:style>
  <w:style w:type="paragraph" w:styleId="BodyText">
    <w:name w:val="Body Text"/>
    <w:basedOn w:val="Normal"/>
    <w:link w:val="BodyTextChar"/>
    <w:uiPriority w:val="99"/>
    <w:unhideWhenUsed/>
    <w:rsid w:val="00030EF7"/>
  </w:style>
  <w:style w:type="character" w:customStyle="1" w:styleId="BodyTextChar">
    <w:name w:val="Body Text Char"/>
    <w:basedOn w:val="DefaultParagraphFont"/>
    <w:link w:val="BodyText"/>
    <w:uiPriority w:val="99"/>
    <w:rsid w:val="00030EF7"/>
    <w:rPr>
      <w:rFonts w:ascii="Arial" w:hAnsi="Arial" w:cs="Arial"/>
    </w:rPr>
  </w:style>
  <w:style w:type="character" w:customStyle="1" w:styleId="Heading1Char">
    <w:name w:val="Heading 1 Char"/>
    <w:basedOn w:val="DefaultParagraphFont"/>
    <w:link w:val="Heading1"/>
    <w:uiPriority w:val="9"/>
    <w:rsid w:val="00030EF7"/>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002/ppp.1951"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doi.org/10.18637/jss.v014.i06"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www.R-project.org/" TargetMode="Externa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climate.weather.gc.ca/doc/Technical_Documen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seasonaltech3</cp:lastModifiedBy>
  <cp:revision>4</cp:revision>
  <dcterms:created xsi:type="dcterms:W3CDTF">2025-01-05T15:59:00Z</dcterms:created>
  <dcterms:modified xsi:type="dcterms:W3CDTF">2025-01-09T02:29:00Z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date">
    <vt:lpwstr/>
  </property>
  <property fmtid="{D5CDD505-2E9C-101B-9397-08002B2CF9AE}" pid="5" name="editor_options">
    <vt:lpwstr/>
  </property>
  <property fmtid="{D5CDD505-2E9C-101B-9397-08002B2CF9AE}" pid="6" name="fontfamily">
    <vt:lpwstr>arial</vt:lpwstr>
  </property>
  <property fmtid="{D5CDD505-2E9C-101B-9397-08002B2CF9AE}" pid="7" name="geometry">
    <vt:lpwstr>left = 2.5cm, right = 2cm, top = 2cm, bottom = 2cm</vt:lpwstr>
  </property>
  <property fmtid="{D5CDD505-2E9C-101B-9397-08002B2CF9AE}" pid="8" name="header-includes">
    <vt:lpwstr/>
  </property>
  <property fmtid="{D5CDD505-2E9C-101B-9397-08002B2CF9AE}" pid="9" name="mainfont">
    <vt:lpwstr>arial</vt:lpwstr>
  </property>
  <property fmtid="{D5CDD505-2E9C-101B-9397-08002B2CF9AE}" pid="10" name="output">
    <vt:lpwstr/>
  </property>
  <property fmtid="{D5CDD505-2E9C-101B-9397-08002B2CF9AE}" pid="11" name="pandoc_args">
    <vt:lpwstr/>
  </property>
</Properties>
</file>